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13"/>
        <w:gridCol w:w="1534"/>
        <w:gridCol w:w="1470"/>
        <w:gridCol w:w="1232"/>
        <w:gridCol w:w="1327"/>
      </w:tblGrid>
      <w:tr w:rsidR="00F363EB" w14:paraId="4EF1B983" w14:textId="77777777" w:rsidTr="0091569F">
        <w:tc>
          <w:tcPr>
            <w:tcW w:w="1557" w:type="dxa"/>
          </w:tcPr>
          <w:p w14:paraId="12A42C23" w14:textId="77777777" w:rsidR="00083841" w:rsidRDefault="00083841">
            <w:r>
              <w:t>Criteria</w:t>
            </w:r>
          </w:p>
        </w:tc>
        <w:tc>
          <w:tcPr>
            <w:tcW w:w="1515" w:type="dxa"/>
          </w:tcPr>
          <w:p w14:paraId="3F3DFE9A" w14:textId="1942C0A6" w:rsidR="00083841" w:rsidRDefault="00083841">
            <w:r>
              <w:t>Ratings</w:t>
            </w:r>
          </w:p>
        </w:tc>
        <w:tc>
          <w:tcPr>
            <w:tcW w:w="1537" w:type="dxa"/>
          </w:tcPr>
          <w:p w14:paraId="485D2326" w14:textId="77777777" w:rsidR="00083841" w:rsidRDefault="00083841">
            <w:r>
              <w:t>Ratings</w:t>
            </w:r>
          </w:p>
        </w:tc>
        <w:tc>
          <w:tcPr>
            <w:tcW w:w="1450" w:type="dxa"/>
          </w:tcPr>
          <w:p w14:paraId="381A5467" w14:textId="77777777" w:rsidR="00083841" w:rsidRDefault="00083841">
            <w:r>
              <w:t>Ratings</w:t>
            </w:r>
          </w:p>
        </w:tc>
        <w:tc>
          <w:tcPr>
            <w:tcW w:w="1221" w:type="dxa"/>
          </w:tcPr>
          <w:p w14:paraId="169BDDA3" w14:textId="72CF44BE" w:rsidR="00083841" w:rsidRDefault="00083841">
            <w:r>
              <w:t>Ratings</w:t>
            </w:r>
          </w:p>
        </w:tc>
        <w:tc>
          <w:tcPr>
            <w:tcW w:w="1350" w:type="dxa"/>
          </w:tcPr>
          <w:p w14:paraId="6524C6F6" w14:textId="61FBDEB6" w:rsidR="00083841" w:rsidRDefault="00083841">
            <w:r>
              <w:t>Points</w:t>
            </w:r>
          </w:p>
        </w:tc>
      </w:tr>
      <w:tr w:rsidR="00F363EB" w:rsidRPr="008A0ADA" w14:paraId="1327A448" w14:textId="77777777" w:rsidTr="0091569F">
        <w:tc>
          <w:tcPr>
            <w:tcW w:w="1557" w:type="dxa"/>
          </w:tcPr>
          <w:p w14:paraId="6D1F2B9F" w14:textId="77777777" w:rsidR="00083841" w:rsidRDefault="00083841">
            <w:pPr>
              <w:rPr>
                <w:sz w:val="20"/>
                <w:szCs w:val="20"/>
              </w:rPr>
            </w:pPr>
          </w:p>
          <w:p w14:paraId="4343E559" w14:textId="77777777" w:rsidR="00083841" w:rsidRDefault="00083841">
            <w:pPr>
              <w:rPr>
                <w:sz w:val="20"/>
                <w:szCs w:val="20"/>
              </w:rPr>
            </w:pPr>
          </w:p>
          <w:p w14:paraId="20DA74E2" w14:textId="77777777" w:rsidR="00083841" w:rsidRDefault="00083841">
            <w:pPr>
              <w:rPr>
                <w:sz w:val="20"/>
                <w:szCs w:val="20"/>
              </w:rPr>
            </w:pPr>
          </w:p>
          <w:p w14:paraId="2A66B0E1" w14:textId="2AC1BD51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explanation of “perception is reality”</w:t>
            </w:r>
          </w:p>
        </w:tc>
        <w:tc>
          <w:tcPr>
            <w:tcW w:w="1515" w:type="dxa"/>
          </w:tcPr>
          <w:p w14:paraId="6AABFBBA" w14:textId="136401BB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12-15 points</w:t>
            </w:r>
          </w:p>
          <w:p w14:paraId="7EA3289D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409C7CDB" w14:textId="49225329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plausible explanation of “perception is reality”</w:t>
            </w:r>
          </w:p>
        </w:tc>
        <w:tc>
          <w:tcPr>
            <w:tcW w:w="1537" w:type="dxa"/>
          </w:tcPr>
          <w:p w14:paraId="48F46FC0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7-11 points</w:t>
            </w:r>
          </w:p>
          <w:p w14:paraId="33F710D5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3D760A0D" w14:textId="24766571" w:rsidR="00083841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an explanation of “perception is reality”</w:t>
            </w:r>
            <w:r w:rsidR="00083841" w:rsidRPr="008A0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but it may lack explanation or</w:t>
            </w:r>
            <w:r w:rsidR="00083841">
              <w:rPr>
                <w:sz w:val="20"/>
                <w:szCs w:val="20"/>
              </w:rPr>
              <w:t xml:space="preserve"> is slightly </w:t>
            </w:r>
            <w:r>
              <w:rPr>
                <w:sz w:val="20"/>
                <w:szCs w:val="20"/>
              </w:rPr>
              <w:t>inaccurate</w:t>
            </w:r>
          </w:p>
          <w:p w14:paraId="4E6EC496" w14:textId="25FB86FB" w:rsidR="00083841" w:rsidRPr="008A0ADA" w:rsidRDefault="0008384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5194150D" w14:textId="77777777" w:rsidR="00083841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1-6 points</w:t>
            </w:r>
          </w:p>
          <w:p w14:paraId="2DFA5A33" w14:textId="77777777" w:rsidR="00083841" w:rsidRDefault="00083841">
            <w:pPr>
              <w:rPr>
                <w:sz w:val="20"/>
                <w:szCs w:val="20"/>
              </w:rPr>
            </w:pPr>
          </w:p>
          <w:p w14:paraId="0A787EF8" w14:textId="4B83103F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an explanation of “perception is reality” but it is inaccurate or is not clearly defined</w:t>
            </w:r>
            <w:r w:rsidR="000838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14:paraId="2433F382" w14:textId="77777777" w:rsidR="00083841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  <w:p w14:paraId="55275AA9" w14:textId="77777777" w:rsidR="00083841" w:rsidRDefault="00083841">
            <w:pPr>
              <w:rPr>
                <w:sz w:val="20"/>
                <w:szCs w:val="20"/>
              </w:rPr>
            </w:pPr>
          </w:p>
          <w:p w14:paraId="30FE90B0" w14:textId="7E1B4B52" w:rsidR="00083841" w:rsidRPr="008A0ADA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91569F">
              <w:rPr>
                <w:sz w:val="20"/>
                <w:szCs w:val="20"/>
              </w:rPr>
              <w:t>explanation was provided</w:t>
            </w:r>
          </w:p>
        </w:tc>
        <w:tc>
          <w:tcPr>
            <w:tcW w:w="1350" w:type="dxa"/>
          </w:tcPr>
          <w:p w14:paraId="4BABA6B7" w14:textId="749270CE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/15</w:t>
            </w:r>
          </w:p>
        </w:tc>
      </w:tr>
      <w:tr w:rsidR="00F363EB" w:rsidRPr="008A0ADA" w14:paraId="08AF654E" w14:textId="77777777" w:rsidTr="0091569F">
        <w:tc>
          <w:tcPr>
            <w:tcW w:w="1557" w:type="dxa"/>
          </w:tcPr>
          <w:p w14:paraId="7703493F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194926A1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72D623E9" w14:textId="4BA2F39A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 xml:space="preserve">Description of </w:t>
            </w:r>
            <w:r w:rsidR="0091569F">
              <w:rPr>
                <w:sz w:val="20"/>
                <w:szCs w:val="20"/>
              </w:rPr>
              <w:t>how perceptions can be impacted by culture</w:t>
            </w:r>
          </w:p>
        </w:tc>
        <w:tc>
          <w:tcPr>
            <w:tcW w:w="1515" w:type="dxa"/>
          </w:tcPr>
          <w:p w14:paraId="5B6C053D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12-15 points</w:t>
            </w:r>
          </w:p>
          <w:p w14:paraId="775BEEE3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6C08733F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1C2CA5F8" w14:textId="14504158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83841" w:rsidRPr="008A0ADA">
              <w:rPr>
                <w:sz w:val="20"/>
                <w:szCs w:val="20"/>
              </w:rPr>
              <w:t xml:space="preserve">dentifies </w:t>
            </w:r>
            <w:r>
              <w:rPr>
                <w:sz w:val="20"/>
                <w:szCs w:val="20"/>
              </w:rPr>
              <w:t>3-4 ways perceptions can be impacted by culture</w:t>
            </w:r>
          </w:p>
        </w:tc>
        <w:tc>
          <w:tcPr>
            <w:tcW w:w="1537" w:type="dxa"/>
          </w:tcPr>
          <w:p w14:paraId="7047F5F0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7-11 points</w:t>
            </w:r>
          </w:p>
          <w:p w14:paraId="546E6062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54B8CE41" w14:textId="06691880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83841" w:rsidRPr="008A0ADA">
              <w:rPr>
                <w:sz w:val="20"/>
                <w:szCs w:val="20"/>
              </w:rPr>
              <w:t xml:space="preserve">dentifies </w:t>
            </w:r>
            <w:r>
              <w:rPr>
                <w:sz w:val="20"/>
                <w:szCs w:val="20"/>
              </w:rPr>
              <w:t>2 ways perceptions can be impacted by culture</w:t>
            </w:r>
            <w:r w:rsidR="00083841" w:rsidRPr="008A0ADA">
              <w:rPr>
                <w:sz w:val="20"/>
                <w:szCs w:val="20"/>
              </w:rPr>
              <w:t xml:space="preserve"> </w:t>
            </w:r>
          </w:p>
          <w:p w14:paraId="77E7EC8A" w14:textId="11A3D1EB" w:rsidR="00083841" w:rsidRPr="008A0ADA" w:rsidRDefault="0008384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57182258" w14:textId="77777777" w:rsidR="00083841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1-6 points</w:t>
            </w:r>
          </w:p>
          <w:p w14:paraId="63CFB92D" w14:textId="77777777" w:rsidR="00083841" w:rsidRDefault="00083841">
            <w:pPr>
              <w:rPr>
                <w:sz w:val="20"/>
                <w:szCs w:val="20"/>
              </w:rPr>
            </w:pPr>
          </w:p>
          <w:p w14:paraId="27FDC0CC" w14:textId="4326139A" w:rsidR="00083841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83841">
              <w:rPr>
                <w:sz w:val="20"/>
                <w:szCs w:val="20"/>
              </w:rPr>
              <w:t xml:space="preserve">dentifies </w:t>
            </w:r>
            <w:proofErr w:type="gramStart"/>
            <w:r>
              <w:rPr>
                <w:sz w:val="20"/>
                <w:szCs w:val="20"/>
              </w:rPr>
              <w:t>1 way</w:t>
            </w:r>
            <w:proofErr w:type="gramEnd"/>
            <w:r>
              <w:rPr>
                <w:sz w:val="20"/>
                <w:szCs w:val="20"/>
              </w:rPr>
              <w:t xml:space="preserve"> perceptions can be impacted by culture</w:t>
            </w:r>
          </w:p>
          <w:p w14:paraId="176A54FC" w14:textId="1EC28890" w:rsidR="00083841" w:rsidRPr="008A0ADA" w:rsidRDefault="000838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85D0B29" w14:textId="77777777" w:rsidR="00083841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  <w:p w14:paraId="32A93AC6" w14:textId="77777777" w:rsidR="00083841" w:rsidRDefault="00083841">
            <w:pPr>
              <w:rPr>
                <w:sz w:val="20"/>
                <w:szCs w:val="20"/>
              </w:rPr>
            </w:pPr>
          </w:p>
          <w:p w14:paraId="4AA42238" w14:textId="15C19796" w:rsidR="00083841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description of </w:t>
            </w:r>
            <w:r w:rsidR="0091569F">
              <w:rPr>
                <w:sz w:val="20"/>
                <w:szCs w:val="20"/>
              </w:rPr>
              <w:t>how perceptions can be impacted by culture</w:t>
            </w:r>
          </w:p>
          <w:p w14:paraId="21D33731" w14:textId="71E71F2E" w:rsidR="0091569F" w:rsidRPr="008A0ADA" w:rsidRDefault="009156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54AFBEB" w14:textId="31018189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/15</w:t>
            </w:r>
          </w:p>
        </w:tc>
      </w:tr>
      <w:tr w:rsidR="00F363EB" w:rsidRPr="008A0ADA" w14:paraId="4A49B9FA" w14:textId="77777777" w:rsidTr="0091569F">
        <w:tc>
          <w:tcPr>
            <w:tcW w:w="1557" w:type="dxa"/>
          </w:tcPr>
          <w:p w14:paraId="3F852CED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2D6B6B92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4BCE0946" w14:textId="78257C66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different cultural perspectives resulting from top-down/bottom-up processing</w:t>
            </w:r>
          </w:p>
        </w:tc>
        <w:tc>
          <w:tcPr>
            <w:tcW w:w="1515" w:type="dxa"/>
          </w:tcPr>
          <w:p w14:paraId="3D405B88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18-25 points</w:t>
            </w:r>
          </w:p>
          <w:p w14:paraId="65F7352B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2F849E47" w14:textId="3936DCF3" w:rsidR="00083841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 xml:space="preserve">Correctly </w:t>
            </w:r>
            <w:r w:rsidR="0091569F">
              <w:rPr>
                <w:sz w:val="20"/>
                <w:szCs w:val="20"/>
              </w:rPr>
              <w:t>explains how cultural perspective can result from top-down or bottom-up processing</w:t>
            </w:r>
          </w:p>
          <w:p w14:paraId="08F0504E" w14:textId="77777777" w:rsidR="0091569F" w:rsidRDefault="0091569F">
            <w:pPr>
              <w:rPr>
                <w:sz w:val="20"/>
                <w:szCs w:val="20"/>
              </w:rPr>
            </w:pPr>
          </w:p>
          <w:p w14:paraId="4A7504A8" w14:textId="77777777" w:rsidR="0091569F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is through with 2-3 examples</w:t>
            </w:r>
          </w:p>
          <w:p w14:paraId="3A469527" w14:textId="77C13757" w:rsidR="0091569F" w:rsidRPr="008A0ADA" w:rsidRDefault="0091569F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2821DB2C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10-18 points</w:t>
            </w:r>
          </w:p>
          <w:p w14:paraId="3597C641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25FF09F4" w14:textId="5DA3FF49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  <w:r w:rsidR="00F363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how c</w:t>
            </w:r>
            <w:r w:rsidR="00F363EB">
              <w:rPr>
                <w:sz w:val="20"/>
                <w:szCs w:val="20"/>
              </w:rPr>
              <w:t>ultural perspectives can result</w:t>
            </w:r>
            <w:r>
              <w:rPr>
                <w:sz w:val="20"/>
                <w:szCs w:val="20"/>
              </w:rPr>
              <w:t xml:space="preserve"> from top-down or bottom-up processing</w:t>
            </w:r>
            <w:r w:rsidR="00083841" w:rsidRPr="008A0A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but </w:t>
            </w:r>
            <w:r w:rsidR="00083841" w:rsidRPr="008A0ADA">
              <w:rPr>
                <w:sz w:val="20"/>
                <w:szCs w:val="20"/>
              </w:rPr>
              <w:t xml:space="preserve">may be </w:t>
            </w:r>
            <w:r w:rsidR="00F363EB">
              <w:rPr>
                <w:sz w:val="20"/>
                <w:szCs w:val="20"/>
              </w:rPr>
              <w:t xml:space="preserve">slightly </w:t>
            </w:r>
            <w:r>
              <w:rPr>
                <w:sz w:val="20"/>
                <w:szCs w:val="20"/>
              </w:rPr>
              <w:t>inaccurate</w:t>
            </w:r>
            <w:r w:rsidR="00F363EB">
              <w:rPr>
                <w:sz w:val="20"/>
                <w:szCs w:val="20"/>
              </w:rPr>
              <w:t xml:space="preserve"> and/or only provides 1 example</w:t>
            </w:r>
          </w:p>
          <w:p w14:paraId="40D4C106" w14:textId="002852D9" w:rsidR="00083841" w:rsidRPr="008A0ADA" w:rsidRDefault="0008384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68F199A7" w14:textId="77777777" w:rsidR="00083841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1-9 points</w:t>
            </w:r>
          </w:p>
          <w:p w14:paraId="070A1161" w14:textId="77777777" w:rsidR="00083841" w:rsidRDefault="00083841">
            <w:pPr>
              <w:rPr>
                <w:sz w:val="20"/>
                <w:szCs w:val="20"/>
              </w:rPr>
            </w:pPr>
          </w:p>
          <w:p w14:paraId="60C7D2F5" w14:textId="77777777" w:rsidR="00083841" w:rsidRDefault="00F3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how cultural perspectives can result from top-down or bottom-up processing but is </w:t>
            </w:r>
            <w:r w:rsidR="00083841">
              <w:rPr>
                <w:sz w:val="20"/>
                <w:szCs w:val="20"/>
              </w:rPr>
              <w:t>incorrect</w:t>
            </w:r>
            <w:r>
              <w:rPr>
                <w:sz w:val="20"/>
                <w:szCs w:val="20"/>
              </w:rPr>
              <w:t xml:space="preserve"> and/or provides no examples</w:t>
            </w:r>
          </w:p>
          <w:p w14:paraId="3CFDE470" w14:textId="5BC2F1EC" w:rsidR="00F363EB" w:rsidRPr="008A0ADA" w:rsidRDefault="00F363E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934D62F" w14:textId="77777777" w:rsidR="00083841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  <w:p w14:paraId="7B40223D" w14:textId="77777777" w:rsidR="00083841" w:rsidRDefault="00083841">
            <w:pPr>
              <w:rPr>
                <w:sz w:val="20"/>
                <w:szCs w:val="20"/>
              </w:rPr>
            </w:pPr>
          </w:p>
          <w:p w14:paraId="35B0C19A" w14:textId="77777777" w:rsidR="00083841" w:rsidRDefault="00083841">
            <w:pPr>
              <w:rPr>
                <w:sz w:val="20"/>
                <w:szCs w:val="20"/>
              </w:rPr>
            </w:pPr>
          </w:p>
          <w:p w14:paraId="7712EE2E" w14:textId="455EDED2" w:rsidR="00083841" w:rsidRPr="008A0ADA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F363EB">
              <w:rPr>
                <w:sz w:val="20"/>
                <w:szCs w:val="20"/>
              </w:rPr>
              <w:t>explanation provided</w:t>
            </w:r>
          </w:p>
        </w:tc>
        <w:tc>
          <w:tcPr>
            <w:tcW w:w="1350" w:type="dxa"/>
          </w:tcPr>
          <w:p w14:paraId="73316DAF" w14:textId="3EF92526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/25</w:t>
            </w:r>
          </w:p>
        </w:tc>
      </w:tr>
      <w:tr w:rsidR="00F363EB" w:rsidRPr="008A0ADA" w14:paraId="59D8DA8D" w14:textId="77777777" w:rsidTr="0091569F">
        <w:tc>
          <w:tcPr>
            <w:tcW w:w="1557" w:type="dxa"/>
          </w:tcPr>
          <w:p w14:paraId="72D7ADCA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097078C6" w14:textId="5F95E69F" w:rsidR="00083841" w:rsidRPr="008A0ADA" w:rsidRDefault="0091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understanding the role of forming perceptions to future career</w:t>
            </w:r>
          </w:p>
        </w:tc>
        <w:tc>
          <w:tcPr>
            <w:tcW w:w="1515" w:type="dxa"/>
          </w:tcPr>
          <w:p w14:paraId="29915E5B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18-25 points</w:t>
            </w:r>
          </w:p>
          <w:p w14:paraId="76DC6476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59FD64BA" w14:textId="77777777" w:rsidR="00083841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 xml:space="preserve">Provides 3-4 </w:t>
            </w:r>
            <w:r w:rsidR="00F363EB">
              <w:rPr>
                <w:sz w:val="20"/>
                <w:szCs w:val="20"/>
              </w:rPr>
              <w:t>applications of how understanding the role of forming perceptions can impact future career</w:t>
            </w:r>
          </w:p>
          <w:p w14:paraId="3AD60C50" w14:textId="563568AC" w:rsidR="00F363EB" w:rsidRPr="008A0ADA" w:rsidRDefault="00F363E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19FA23C0" w14:textId="77777777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10-18 points</w:t>
            </w:r>
          </w:p>
          <w:p w14:paraId="52EDE97D" w14:textId="77777777" w:rsidR="00083841" w:rsidRPr="008A0ADA" w:rsidRDefault="00083841">
            <w:pPr>
              <w:rPr>
                <w:sz w:val="20"/>
                <w:szCs w:val="20"/>
              </w:rPr>
            </w:pPr>
          </w:p>
          <w:p w14:paraId="23C0EF23" w14:textId="53BB137D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 xml:space="preserve">Provides 2 </w:t>
            </w:r>
            <w:r w:rsidR="00F363EB">
              <w:rPr>
                <w:sz w:val="20"/>
                <w:szCs w:val="20"/>
              </w:rPr>
              <w:t>applications of how understanding the role of forming perceptions can impact future career</w:t>
            </w:r>
          </w:p>
          <w:p w14:paraId="40A31E5F" w14:textId="442D952E" w:rsidR="00083841" w:rsidRPr="008A0ADA" w:rsidRDefault="0008384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0AEDF5C0" w14:textId="77777777" w:rsidR="00083841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1-9 points</w:t>
            </w:r>
          </w:p>
          <w:p w14:paraId="2DCA60A4" w14:textId="77777777" w:rsidR="00083841" w:rsidRDefault="00083841">
            <w:pPr>
              <w:rPr>
                <w:sz w:val="20"/>
                <w:szCs w:val="20"/>
              </w:rPr>
            </w:pPr>
          </w:p>
          <w:p w14:paraId="4CD0FD06" w14:textId="3C412D96" w:rsidR="00083841" w:rsidRPr="008A0ADA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1 </w:t>
            </w:r>
            <w:r w:rsidR="00F363EB">
              <w:rPr>
                <w:sz w:val="20"/>
                <w:szCs w:val="20"/>
              </w:rPr>
              <w:t xml:space="preserve">application </w:t>
            </w:r>
            <w:r w:rsidR="00F363EB">
              <w:rPr>
                <w:sz w:val="20"/>
                <w:szCs w:val="20"/>
              </w:rPr>
              <w:t>of how understanding the role of forming perceptions can impact future career</w:t>
            </w:r>
          </w:p>
        </w:tc>
        <w:tc>
          <w:tcPr>
            <w:tcW w:w="1221" w:type="dxa"/>
          </w:tcPr>
          <w:p w14:paraId="10923B60" w14:textId="77777777" w:rsidR="00083841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  <w:p w14:paraId="76EADB7C" w14:textId="77777777" w:rsidR="00083841" w:rsidRDefault="00083841">
            <w:pPr>
              <w:rPr>
                <w:sz w:val="20"/>
                <w:szCs w:val="20"/>
              </w:rPr>
            </w:pPr>
          </w:p>
          <w:p w14:paraId="05BAC239" w14:textId="576F0668" w:rsidR="00083841" w:rsidRDefault="00083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evidence of </w:t>
            </w:r>
            <w:r w:rsidR="00F363EB">
              <w:rPr>
                <w:sz w:val="20"/>
                <w:szCs w:val="20"/>
              </w:rPr>
              <w:t>application to future career</w:t>
            </w:r>
            <w:r>
              <w:rPr>
                <w:sz w:val="20"/>
                <w:szCs w:val="20"/>
              </w:rPr>
              <w:t xml:space="preserve"> </w:t>
            </w:r>
          </w:p>
          <w:p w14:paraId="6D47E699" w14:textId="56AEA9F3" w:rsidR="00083841" w:rsidRPr="008A0ADA" w:rsidRDefault="0008384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887B935" w14:textId="2C485093" w:rsidR="00083841" w:rsidRPr="008A0ADA" w:rsidRDefault="00083841">
            <w:pPr>
              <w:rPr>
                <w:sz w:val="20"/>
                <w:szCs w:val="20"/>
              </w:rPr>
            </w:pPr>
            <w:r w:rsidRPr="008A0ADA">
              <w:rPr>
                <w:sz w:val="20"/>
                <w:szCs w:val="20"/>
              </w:rPr>
              <w:t>/25</w:t>
            </w:r>
          </w:p>
        </w:tc>
      </w:tr>
    </w:tbl>
    <w:p w14:paraId="2E172CE7" w14:textId="77777777" w:rsidR="00992A9D" w:rsidRPr="008A0ADA" w:rsidRDefault="00992A9D">
      <w:pPr>
        <w:rPr>
          <w:sz w:val="20"/>
          <w:szCs w:val="20"/>
        </w:rPr>
      </w:pPr>
      <w:bookmarkStart w:id="0" w:name="_GoBack"/>
      <w:bookmarkEnd w:id="0"/>
    </w:p>
    <w:sectPr w:rsidR="00992A9D" w:rsidRPr="008A0ADA" w:rsidSect="00E73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5B"/>
    <w:rsid w:val="00083841"/>
    <w:rsid w:val="002C1E5B"/>
    <w:rsid w:val="006B7B5E"/>
    <w:rsid w:val="006C6FCF"/>
    <w:rsid w:val="008A0ADA"/>
    <w:rsid w:val="0091569F"/>
    <w:rsid w:val="00992A9D"/>
    <w:rsid w:val="00E73862"/>
    <w:rsid w:val="00F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DEC9B"/>
  <w14:defaultImageDpi w14:val="300"/>
  <w15:docId w15:val="{92F4387A-850C-E049-9156-FF0E73F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B3069C-519E-429B-BA76-EBB3F67A1A25}"/>
</file>

<file path=customXml/itemProps2.xml><?xml version="1.0" encoding="utf-8"?>
<ds:datastoreItem xmlns:ds="http://schemas.openxmlformats.org/officeDocument/2006/customXml" ds:itemID="{FD985B26-5F61-4564-BCDD-326B7373FFE6}"/>
</file>

<file path=customXml/itemProps3.xml><?xml version="1.0" encoding="utf-8"?>
<ds:datastoreItem xmlns:ds="http://schemas.openxmlformats.org/officeDocument/2006/customXml" ds:itemID="{4D500E67-83A0-4D40-81FD-98508F1A4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Poulos</dc:creator>
  <cp:keywords/>
  <dc:description/>
  <cp:lastModifiedBy>Poulos, Michele (Online)</cp:lastModifiedBy>
  <cp:revision>2</cp:revision>
  <dcterms:created xsi:type="dcterms:W3CDTF">2018-08-03T14:05:00Z</dcterms:created>
  <dcterms:modified xsi:type="dcterms:W3CDTF">2018-08-03T14:05:00Z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0x010100547000D7C758CD4FA8D68CA661EBC565</vt:lpwstr>
  </property>
</Properties>
</file>